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1086"/>
        <w:gridCol w:w="222"/>
        <w:gridCol w:w="1166"/>
        <w:gridCol w:w="1115"/>
        <w:gridCol w:w="6"/>
        <w:gridCol w:w="969"/>
        <w:gridCol w:w="140"/>
        <w:gridCol w:w="899"/>
        <w:gridCol w:w="216"/>
        <w:gridCol w:w="756"/>
        <w:gridCol w:w="359"/>
        <w:gridCol w:w="1116"/>
        <w:gridCol w:w="234"/>
      </w:tblGrid>
      <w:tr w:rsidR="00312225" w:rsidTr="00BE3E61">
        <w:trPr>
          <w:gridAfter w:val="1"/>
          <w:wAfter w:w="234" w:type="dxa"/>
          <w:trHeight w:val="29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12225" w:rsidTr="00BE3E61">
        <w:trPr>
          <w:gridAfter w:val="1"/>
          <w:wAfter w:w="234" w:type="dxa"/>
          <w:trHeight w:val="311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4053B7" w:rsidRDefault="00883FE6" w:rsidP="00BE3E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AC0BE0" w:rsidP="00BE3E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1005</w:t>
            </w:r>
            <w:r w:rsidR="00DC6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337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DC65F3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312225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Default="004053B7" w:rsidP="00BE3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B837D6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12225" w:rsidTr="00BE3E61">
        <w:trPr>
          <w:gridAfter w:val="1"/>
          <w:wAfter w:w="234" w:type="dxa"/>
          <w:trHeight w:val="22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316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22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918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Pr="0089720B" w:rsidRDefault="00312225" w:rsidP="0089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amacı,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devlet bütçesinin niteliği ve işlevleri, ilke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, teori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ve sistemleri hakkında öğrencileri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bilgi sahibi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>olmasını sağlamak ve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öğrencilerin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Türk</w:t>
            </w:r>
            <w:r w:rsidR="0089720B">
              <w:rPr>
                <w:rFonts w:ascii="Times New Roman" w:hAnsi="Times New Roman" w:cs="Times New Roman"/>
                <w:sz w:val="20"/>
                <w:szCs w:val="20"/>
              </w:rPr>
              <w:t xml:space="preserve"> Bütçe Sistemi ve uygulamasını öğrenerek, kamu mali yönetimi hakkında (kamu mali gelirleri ve kamu mali giderleri) yorum ve </w:t>
            </w:r>
            <w:r w:rsidR="0089720B" w:rsidRPr="0089720B">
              <w:rPr>
                <w:rFonts w:ascii="Times New Roman" w:hAnsi="Times New Roman" w:cs="Times New Roman"/>
                <w:sz w:val="20"/>
                <w:szCs w:val="20"/>
              </w:rPr>
              <w:t>analiz yapabilmelerini sağlamaktır</w:t>
            </w:r>
            <w:r w:rsidR="00AC0B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12225" w:rsidTr="00BE3E61">
        <w:trPr>
          <w:gridAfter w:val="1"/>
          <w:wAfter w:w="234" w:type="dxa"/>
          <w:trHeight w:val="185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E0" w:rsidRDefault="00AC0BE0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70705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  <w:p w:rsidR="00312225" w:rsidRDefault="00312225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Pr="004053B7" w:rsidRDefault="00AC0BE0" w:rsidP="00AC0BE0">
            <w:pPr>
              <w:pStyle w:val="VarsaylanBiem"/>
              <w:spacing w:after="0" w:line="240" w:lineRule="auto"/>
              <w:rPr>
                <w:b/>
                <w:sz w:val="20"/>
                <w:szCs w:val="20"/>
              </w:rPr>
            </w:pPr>
            <w:r w:rsidRPr="004053B7">
              <w:rPr>
                <w:b/>
                <w:bCs/>
                <w:sz w:val="20"/>
                <w:szCs w:val="20"/>
              </w:rPr>
              <w:t>Bu dersin sonunda öğrenci;</w:t>
            </w:r>
            <w:r w:rsidRPr="004053B7">
              <w:rPr>
                <w:b/>
                <w:sz w:val="20"/>
                <w:szCs w:val="20"/>
              </w:rPr>
              <w:t> 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1. Devlet bütçesini tanımlayarak, nitelikleri, işlevleri ve ilkelerini açıklar. 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 xml:space="preserve">2. Bütçe hakkı ve gelişim sürecine </w:t>
            </w:r>
            <w:r w:rsidR="00F02F16" w:rsidRPr="00AC0BE0">
              <w:rPr>
                <w:sz w:val="20"/>
                <w:szCs w:val="20"/>
              </w:rPr>
              <w:t>hâkim</w:t>
            </w:r>
            <w:r w:rsidRPr="00AC0BE0">
              <w:rPr>
                <w:sz w:val="20"/>
                <w:szCs w:val="20"/>
              </w:rPr>
              <w:t xml:space="preserve"> olur. 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3. Devlet bütçeleme sistemlerini öğrenir ve Türkiye uygulamasını bilir.</w:t>
            </w:r>
          </w:p>
          <w:p w:rsidR="00AC0BE0" w:rsidRPr="00AC0BE0" w:rsidRDefault="00AC0BE0" w:rsidP="00AC0BE0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AC0BE0">
              <w:rPr>
                <w:sz w:val="20"/>
                <w:szCs w:val="20"/>
              </w:rPr>
              <w:t>4. Türkiye’de bütçenin hazırlanması, görüşülmesi, onaylanması, uygulanması ve denetimi süreçleri öğrenir.</w:t>
            </w:r>
          </w:p>
          <w:p w:rsidR="00312225" w:rsidRPr="00AC0BE0" w:rsidRDefault="00AC0BE0" w:rsidP="00AC0B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B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Bütçe uygulaması sürecindeki sorunlar, çözüm yolları ve bütçe politikaları hakkında tartışarak değerlendirmelerde bulunur.</w:t>
            </w:r>
          </w:p>
        </w:tc>
      </w:tr>
      <w:tr w:rsidR="00312225" w:rsidTr="00BE3E61">
        <w:trPr>
          <w:gridAfter w:val="1"/>
          <w:wAfter w:w="234" w:type="dxa"/>
          <w:trHeight w:val="1381"/>
        </w:trPr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BE0" w:rsidRDefault="00AC0BE0" w:rsidP="00AC0B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312225" w:rsidRDefault="00312225" w:rsidP="001552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0B" w:rsidRPr="00AC0BE0" w:rsidRDefault="0089720B" w:rsidP="00837EB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AC0BE0">
              <w:rPr>
                <w:color w:val="000000"/>
                <w:sz w:val="20"/>
                <w:szCs w:val="20"/>
              </w:rPr>
              <w:t xml:space="preserve"> </w:t>
            </w:r>
            <w:r w:rsidR="00AC0BE0" w:rsidRPr="00AC0BE0">
              <w:rPr>
                <w:color w:val="000000"/>
                <w:sz w:val="20"/>
                <w:szCs w:val="20"/>
              </w:rPr>
              <w:t xml:space="preserve">Kavramsal çerçeve ile bütçe ilke ve teorileri, Kamu sektörü ve ulusal hesaplar sistemi; kurumsal bağlamda kamu sektörü, genel yönetim ve merkezi yönetim kavramları; </w:t>
            </w:r>
            <w:r w:rsidR="00AC0BE0" w:rsidRPr="00AC0BE0">
              <w:rPr>
                <w:sz w:val="20"/>
                <w:szCs w:val="20"/>
              </w:rPr>
              <w:t xml:space="preserve">Bütçenin temel esasları; genel bütçe dışında yer alan bütçe türleri ve uygulamaları; karşılaştırmalı olarak bütçe sistemleri; </w:t>
            </w:r>
            <w:r w:rsidR="00AC0BE0" w:rsidRPr="00AC0BE0">
              <w:rPr>
                <w:color w:val="000000"/>
                <w:sz w:val="20"/>
                <w:szCs w:val="20"/>
              </w:rPr>
              <w:t>orta vadeli harcama sistemi</w:t>
            </w:r>
            <w:r w:rsidR="00AC0BE0" w:rsidRPr="00AC0BE0">
              <w:rPr>
                <w:sz w:val="20"/>
                <w:szCs w:val="20"/>
              </w:rPr>
              <w:t xml:space="preserve"> ve çok yıllı bütçeleme, Türk Bütçe Sistemi ve Teorik ve Uygulama boyutu ile Bütçe Politikaları.</w:t>
            </w:r>
          </w:p>
          <w:p w:rsidR="00312225" w:rsidRPr="00AC0BE0" w:rsidRDefault="00312225" w:rsidP="0089720B">
            <w:pPr>
              <w:pStyle w:val="ListeParagraf"/>
              <w:rPr>
                <w:color w:val="FF0000"/>
                <w:sz w:val="20"/>
                <w:szCs w:val="20"/>
              </w:rPr>
            </w:pPr>
          </w:p>
        </w:tc>
      </w:tr>
      <w:tr w:rsidR="00312225" w:rsidTr="00BE3E61">
        <w:trPr>
          <w:gridAfter w:val="1"/>
          <w:wAfter w:w="234" w:type="dxa"/>
          <w:trHeight w:val="17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225" w:rsidRPr="0089720B" w:rsidRDefault="00312225" w:rsidP="008972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720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B3105" w:rsidTr="00BE3E61">
        <w:trPr>
          <w:gridAfter w:val="1"/>
          <w:wAfter w:w="234" w:type="dxa"/>
          <w:trHeight w:val="244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Kavramsal Çerçeve ile </w:t>
            </w:r>
            <w:r w:rsidRPr="00DB3105">
              <w:rPr>
                <w:sz w:val="20"/>
                <w:szCs w:val="20"/>
              </w:rPr>
              <w:t>Bütçe</w:t>
            </w:r>
            <w:r>
              <w:rPr>
                <w:sz w:val="20"/>
                <w:szCs w:val="20"/>
              </w:rPr>
              <w:t xml:space="preserve">, </w:t>
            </w:r>
            <w:r w:rsidR="004B69FB">
              <w:rPr>
                <w:sz w:val="20"/>
                <w:szCs w:val="20"/>
              </w:rPr>
              <w:t>B</w:t>
            </w:r>
            <w:r w:rsidR="00455295">
              <w:rPr>
                <w:sz w:val="20"/>
                <w:szCs w:val="20"/>
              </w:rPr>
              <w:t>ütçe Hakkı Kavramı ve Tarihsel Süreç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>
              <w:rPr>
                <w:sz w:val="20"/>
                <w:szCs w:val="20"/>
              </w:rPr>
              <w:t>Klasik v</w:t>
            </w:r>
            <w:r w:rsidR="00455295" w:rsidRPr="00DB3105">
              <w:rPr>
                <w:sz w:val="20"/>
                <w:szCs w:val="20"/>
              </w:rPr>
              <w:t>e Çağdaş Fonksiyonları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>Denkliği ile İlgili Teoriler v</w:t>
            </w:r>
            <w:r w:rsidR="00455295" w:rsidRPr="00DB3105">
              <w:rPr>
                <w:sz w:val="20"/>
                <w:szCs w:val="20"/>
              </w:rPr>
              <w:t>e Bütçeleme İlkeleri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 w:rsidRPr="00DB3105">
              <w:rPr>
                <w:sz w:val="20"/>
                <w:szCs w:val="20"/>
              </w:rPr>
              <w:t>Sistemlerindeki Gelişmeler; Geleneksel Bütçe Sistem</w:t>
            </w:r>
            <w:r w:rsidR="00455295">
              <w:rPr>
                <w:sz w:val="20"/>
                <w:szCs w:val="20"/>
              </w:rPr>
              <w:t>leri ve</w:t>
            </w:r>
            <w:r w:rsidR="00455295" w:rsidRPr="00DB3105">
              <w:rPr>
                <w:sz w:val="20"/>
                <w:szCs w:val="20"/>
              </w:rPr>
              <w:t xml:space="preserve"> Milli Ekonomik Bütçeler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Yatırım Bütçeleri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>Performans</w:t>
            </w:r>
            <w:r w:rsidR="00455295">
              <w:rPr>
                <w:sz w:val="20"/>
                <w:szCs w:val="20"/>
              </w:rPr>
              <w:t xml:space="preserve"> Bütçe Sistemi,</w:t>
            </w:r>
            <w:r w:rsidRPr="00DB3105">
              <w:rPr>
                <w:sz w:val="20"/>
                <w:szCs w:val="20"/>
              </w:rPr>
              <w:t xml:space="preserve"> </w:t>
            </w:r>
            <w:r w:rsidR="00455295">
              <w:rPr>
                <w:sz w:val="20"/>
                <w:szCs w:val="20"/>
              </w:rPr>
              <w:t>Program Bütçe Sistemi v</w:t>
            </w:r>
            <w:r w:rsidR="00455295" w:rsidRPr="00DB3105">
              <w:rPr>
                <w:sz w:val="20"/>
                <w:szCs w:val="20"/>
              </w:rPr>
              <w:t>e Planlama-Programlama-Bütçeleme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Sıfır </w:t>
            </w:r>
            <w:r w:rsidR="00455295" w:rsidRPr="00DB3105">
              <w:rPr>
                <w:sz w:val="20"/>
                <w:szCs w:val="20"/>
              </w:rPr>
              <w:t xml:space="preserve">Tabanlı Bütçeleme Sistemi </w:t>
            </w:r>
            <w:r w:rsidR="00455295">
              <w:rPr>
                <w:sz w:val="20"/>
                <w:szCs w:val="20"/>
              </w:rPr>
              <w:t>v</w:t>
            </w:r>
            <w:r w:rsidR="00455295" w:rsidRPr="00DB3105">
              <w:rPr>
                <w:sz w:val="20"/>
                <w:szCs w:val="20"/>
              </w:rPr>
              <w:t>e Çok Yıllı Bütçeleme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105" w:rsidRPr="00103713" w:rsidRDefault="00103713" w:rsidP="00DB3105">
            <w:pPr>
              <w:pStyle w:val="VarsaylanBiem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Çok yıllı bütçe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jc w:val="both"/>
              <w:rPr>
                <w:sz w:val="20"/>
                <w:szCs w:val="20"/>
              </w:rPr>
            </w:pPr>
            <w:r w:rsidRPr="00DB3105">
              <w:rPr>
                <w:rFonts w:cs="Tahoma"/>
                <w:sz w:val="20"/>
                <w:szCs w:val="20"/>
              </w:rPr>
              <w:t xml:space="preserve">Anayasal </w:t>
            </w:r>
            <w:r w:rsidR="00455295">
              <w:rPr>
                <w:rFonts w:cs="Tahoma"/>
                <w:sz w:val="20"/>
                <w:szCs w:val="20"/>
              </w:rPr>
              <w:t>v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e Yasal </w:t>
            </w:r>
            <w:r w:rsidR="00455295">
              <w:rPr>
                <w:rFonts w:cs="Tahoma"/>
                <w:sz w:val="20"/>
                <w:szCs w:val="20"/>
              </w:rPr>
              <w:t>Düzenlemeler</w:t>
            </w:r>
            <w:r w:rsidR="00455295" w:rsidRPr="00DB3105">
              <w:rPr>
                <w:rFonts w:cs="Tahoma"/>
                <w:sz w:val="20"/>
                <w:szCs w:val="20"/>
              </w:rPr>
              <w:t xml:space="preserve"> Çerçevesinde Genel Olarak </w:t>
            </w:r>
            <w:r w:rsidRPr="00DB3105">
              <w:rPr>
                <w:sz w:val="20"/>
                <w:szCs w:val="20"/>
              </w:rPr>
              <w:t xml:space="preserve">Türk </w:t>
            </w:r>
            <w:r w:rsidR="00455295" w:rsidRPr="00DB3105">
              <w:rPr>
                <w:sz w:val="20"/>
                <w:szCs w:val="20"/>
              </w:rPr>
              <w:t>Bütçe Sistemi</w:t>
            </w:r>
          </w:p>
        </w:tc>
      </w:tr>
      <w:tr w:rsidR="00DB3105" w:rsidTr="00BE3E61">
        <w:trPr>
          <w:gridAfter w:val="1"/>
          <w:wAfter w:w="234" w:type="dxa"/>
          <w:trHeight w:val="45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Kamu </w:t>
            </w:r>
            <w:r w:rsidR="00455295" w:rsidRPr="00DB3105">
              <w:rPr>
                <w:sz w:val="20"/>
                <w:szCs w:val="20"/>
              </w:rPr>
              <w:t xml:space="preserve">İdare Bütçeleri, Bütçe </w:t>
            </w:r>
            <w:r w:rsidR="00455295">
              <w:rPr>
                <w:sz w:val="20"/>
                <w:szCs w:val="20"/>
              </w:rPr>
              <w:t>Takvimi v</w:t>
            </w:r>
            <w:r w:rsidR="00455295" w:rsidRPr="00DB3105">
              <w:rPr>
                <w:sz w:val="20"/>
                <w:szCs w:val="20"/>
              </w:rPr>
              <w:t>e Bütçe İlkeleri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Merkezi Yönetim Bütçesinin Hazırlanması 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>Yönetim Bütçe Kanunu Tasarısının Görüşülüp</w:t>
            </w:r>
            <w:r w:rsidR="00455295">
              <w:rPr>
                <w:sz w:val="20"/>
                <w:szCs w:val="20"/>
              </w:rPr>
              <w:t>,</w:t>
            </w:r>
            <w:r w:rsidR="00455295" w:rsidRPr="00DB3105">
              <w:rPr>
                <w:sz w:val="20"/>
                <w:szCs w:val="20"/>
              </w:rPr>
              <w:t xml:space="preserve"> Onanması</w:t>
            </w:r>
          </w:p>
        </w:tc>
      </w:tr>
      <w:tr w:rsidR="00DB3105" w:rsidTr="00BE3E61">
        <w:trPr>
          <w:gridAfter w:val="1"/>
          <w:wAfter w:w="234" w:type="dxa"/>
          <w:trHeight w:val="46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Merkezi </w:t>
            </w:r>
            <w:r w:rsidR="00455295" w:rsidRPr="00DB3105">
              <w:rPr>
                <w:sz w:val="20"/>
                <w:szCs w:val="20"/>
              </w:rPr>
              <w:t xml:space="preserve">Yönetim Bütçesini Uygulayan </w:t>
            </w:r>
            <w:r w:rsidR="00455295">
              <w:rPr>
                <w:sz w:val="20"/>
                <w:szCs w:val="20"/>
              </w:rPr>
              <w:t>Harcamacı Birimler</w:t>
            </w:r>
            <w:r w:rsidR="00455295" w:rsidRPr="00DB3105">
              <w:rPr>
                <w:sz w:val="20"/>
                <w:szCs w:val="20"/>
              </w:rPr>
              <w:t xml:space="preserve">: </w:t>
            </w:r>
            <w:r w:rsidRPr="00DB3105">
              <w:rPr>
                <w:sz w:val="20"/>
                <w:szCs w:val="20"/>
              </w:rPr>
              <w:t xml:space="preserve">Gelirlerin </w:t>
            </w:r>
            <w:r w:rsidR="00455295">
              <w:rPr>
                <w:sz w:val="20"/>
                <w:szCs w:val="20"/>
              </w:rPr>
              <w:t>Toplanması v</w:t>
            </w:r>
            <w:r w:rsidR="00455295" w:rsidRPr="00DB3105">
              <w:rPr>
                <w:sz w:val="20"/>
                <w:szCs w:val="20"/>
              </w:rPr>
              <w:t>e Harcamaların Yapılması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DB3105">
            <w:pPr>
              <w:pStyle w:val="VarsaylanBiem"/>
              <w:spacing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Hazine </w:t>
            </w:r>
            <w:r w:rsidR="00455295">
              <w:rPr>
                <w:sz w:val="20"/>
                <w:szCs w:val="20"/>
              </w:rPr>
              <w:t>İşlemleri; Ödenek İşlemleri v</w:t>
            </w:r>
            <w:r w:rsidR="00455295" w:rsidRPr="00DB3105">
              <w:rPr>
                <w:sz w:val="20"/>
                <w:szCs w:val="20"/>
              </w:rPr>
              <w:t>e Devlet Muhasebe Sistemi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Bütçenin </w:t>
            </w:r>
            <w:r w:rsidR="00455295" w:rsidRPr="00DB3105">
              <w:rPr>
                <w:sz w:val="20"/>
                <w:szCs w:val="20"/>
              </w:rPr>
              <w:t>Denetimi</w:t>
            </w:r>
            <w:r w:rsidR="00455295">
              <w:rPr>
                <w:sz w:val="20"/>
                <w:szCs w:val="20"/>
              </w:rPr>
              <w:t xml:space="preserve"> (Yürütme, Yargı v</w:t>
            </w:r>
            <w:r w:rsidR="00455295" w:rsidRPr="00DB3105">
              <w:rPr>
                <w:sz w:val="20"/>
                <w:szCs w:val="20"/>
              </w:rPr>
              <w:t>e Yasama Denetimi)</w:t>
            </w:r>
          </w:p>
        </w:tc>
      </w:tr>
      <w:tr w:rsidR="00DB3105" w:rsidTr="00BE3E61">
        <w:trPr>
          <w:gridAfter w:val="1"/>
          <w:wAfter w:w="234" w:type="dxa"/>
          <w:trHeight w:val="22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105" w:rsidRPr="00940C4A" w:rsidRDefault="00DB310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C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105" w:rsidRPr="00DB3105" w:rsidRDefault="00DB3105" w:rsidP="00455295">
            <w:pPr>
              <w:pStyle w:val="NormalWeb"/>
              <w:spacing w:before="0" w:after="0" w:line="240" w:lineRule="auto"/>
              <w:rPr>
                <w:sz w:val="20"/>
                <w:szCs w:val="20"/>
              </w:rPr>
            </w:pPr>
            <w:r w:rsidRPr="00DB3105">
              <w:rPr>
                <w:sz w:val="20"/>
                <w:szCs w:val="20"/>
              </w:rPr>
              <w:t xml:space="preserve">Bütçe </w:t>
            </w:r>
            <w:r w:rsidR="00455295">
              <w:rPr>
                <w:sz w:val="20"/>
                <w:szCs w:val="20"/>
              </w:rPr>
              <w:t xml:space="preserve">Çarpanı ve Politikaları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312225" w:rsidRPr="00940C4A" w:rsidTr="00BE3E61">
        <w:trPr>
          <w:gridAfter w:val="1"/>
          <w:wAfter w:w="234" w:type="dxa"/>
          <w:trHeight w:val="469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BD3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Öğrenci, bütçeyi tanıyarak, kamu mali yönetimi hakkında yorum, analiz ve değerlendirme yapabilir.</w:t>
            </w:r>
          </w:p>
          <w:p w:rsidR="00312225" w:rsidRPr="00940C4A" w:rsidRDefault="004114A7" w:rsidP="004114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 Bütçe Sisteminde ortaya çıkan gelişmeleri ekonomik açıdan öncelikli olmak üzere neden-sonuç ilişkisi içerisinde değerlendirebilir. 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312225" w:rsidTr="00BE3E61">
        <w:trPr>
          <w:gridAfter w:val="1"/>
          <w:wAfter w:w="234" w:type="dxa"/>
          <w:trHeight w:val="51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3D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Akalın, G. (2000).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, Ankara: </w:t>
            </w:r>
            <w:proofErr w:type="spellStart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Akçağ</w:t>
            </w:r>
            <w:proofErr w:type="spellEnd"/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 Basım Yayın.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jc w:val="both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Aktan, C. C. (2006). </w:t>
            </w:r>
            <w:r w:rsidRPr="00440617">
              <w:rPr>
                <w:i/>
                <w:sz w:val="20"/>
                <w:szCs w:val="20"/>
              </w:rPr>
              <w:t>Kamu Mali Yönetiminde Stratejik Planlama ve Performans Esaslı Bütçeleme</w:t>
            </w:r>
            <w:r>
              <w:rPr>
                <w:i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Ankara : </w:t>
            </w:r>
            <w:r w:rsidRPr="00440617">
              <w:rPr>
                <w:sz w:val="20"/>
                <w:szCs w:val="20"/>
              </w:rPr>
              <w:t>Seçkin Yayıncılık.</w:t>
            </w:r>
          </w:p>
          <w:p w:rsidR="00E32C3D" w:rsidRPr="000909C5" w:rsidRDefault="00E32C3D" w:rsidP="00E32C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 xml:space="preserve">Aktan, C.C., Dileyici, D., Vural. İ.Y (2005). </w:t>
            </w:r>
            <w:r w:rsidRPr="000909C5">
              <w:rPr>
                <w:rFonts w:ascii="Times New Roman" w:hAnsi="Times New Roman" w:cs="Times New Roman"/>
                <w:i/>
                <w:sz w:val="20"/>
                <w:szCs w:val="20"/>
              </w:rPr>
              <w:t>Kamu Ekonomisi ve Kamu Politikası</w:t>
            </w:r>
            <w:r w:rsidRPr="000909C5">
              <w:rPr>
                <w:rFonts w:ascii="Times New Roman" w:hAnsi="Times New Roman" w:cs="Times New Roman"/>
                <w:sz w:val="20"/>
                <w:szCs w:val="20"/>
              </w:rPr>
              <w:t>, Ankara: Seçkin Yayıncılık.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Altuğ, F. (2004)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440617">
              <w:rPr>
                <w:i/>
                <w:sz w:val="20"/>
                <w:szCs w:val="20"/>
              </w:rPr>
              <w:t>Kamu Bütçesi</w:t>
            </w:r>
            <w:r>
              <w:rPr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>
              <w:rPr>
                <w:sz w:val="20"/>
                <w:szCs w:val="20"/>
              </w:rPr>
              <w:t>: Ezgi Kitabevi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 xml:space="preserve">Ataç, E. ve </w:t>
            </w:r>
            <w:r w:rsidR="00770E9E">
              <w:rPr>
                <w:sz w:val="20"/>
                <w:szCs w:val="20"/>
              </w:rPr>
              <w:t xml:space="preserve">Tayfun </w:t>
            </w:r>
            <w:r w:rsidRPr="00440617">
              <w:rPr>
                <w:sz w:val="20"/>
                <w:szCs w:val="20"/>
              </w:rPr>
              <w:t>Moğol (2003)</w:t>
            </w:r>
            <w:r w:rsidR="0080259F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Devlet Bütçesi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</w:t>
            </w:r>
            <w:r w:rsidR="00770E9E">
              <w:rPr>
                <w:sz w:val="20"/>
                <w:szCs w:val="20"/>
              </w:rPr>
              <w:t>Eskişehir: Açıköğretim Fakültesi Yayınları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Bulutoğlu, K. (2004)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770E9E">
              <w:rPr>
                <w:i/>
                <w:sz w:val="20"/>
                <w:szCs w:val="20"/>
              </w:rPr>
              <w:t>Kamu Bütçesi, Kamu Harcamaları ve Kamu Borçları</w:t>
            </w:r>
            <w:r w:rsidR="00770E9E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İstanbul</w:t>
            </w:r>
            <w:r w:rsidR="00E32C3D">
              <w:rPr>
                <w:sz w:val="20"/>
                <w:szCs w:val="20"/>
              </w:rPr>
              <w:t>: Batı Türkeli Yayıncılık</w:t>
            </w:r>
            <w:r w:rsidRPr="00440617">
              <w:rPr>
                <w:sz w:val="20"/>
                <w:szCs w:val="20"/>
              </w:rPr>
              <w:t>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r w:rsidRPr="00440617">
              <w:rPr>
                <w:sz w:val="20"/>
                <w:szCs w:val="20"/>
              </w:rPr>
              <w:t>Coşkun, G. (2000)</w:t>
            </w:r>
            <w:r w:rsidR="00837EB5">
              <w:rPr>
                <w:sz w:val="20"/>
                <w:szCs w:val="20"/>
              </w:rPr>
              <w:t>.</w:t>
            </w:r>
            <w:r w:rsidR="00502534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Bütçesi/Türk Bütçe Sistemi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Ankara: Turhan Kitabevi.</w:t>
            </w:r>
          </w:p>
          <w:p w:rsidR="00440617" w:rsidRPr="00440617" w:rsidRDefault="00440617" w:rsidP="00440617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lastRenderedPageBreak/>
              <w:t>Edizdoğan</w:t>
            </w:r>
            <w:proofErr w:type="spellEnd"/>
            <w:r w:rsidRPr="00440617">
              <w:rPr>
                <w:sz w:val="20"/>
                <w:szCs w:val="20"/>
              </w:rPr>
              <w:t>,</w:t>
            </w:r>
            <w:r w:rsidR="00E32C3D">
              <w:rPr>
                <w:sz w:val="20"/>
                <w:szCs w:val="20"/>
              </w:rPr>
              <w:t xml:space="preserve"> </w:t>
            </w:r>
            <w:r w:rsidRPr="00440617">
              <w:rPr>
                <w:sz w:val="20"/>
                <w:szCs w:val="20"/>
              </w:rPr>
              <w:t>N. (2005)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Kamu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Bursa</w:t>
            </w:r>
            <w:r w:rsidR="00E32C3D">
              <w:rPr>
                <w:sz w:val="20"/>
                <w:szCs w:val="20"/>
              </w:rPr>
              <w:t>: Ekin Yayınları.</w:t>
            </w:r>
          </w:p>
          <w:p w:rsidR="00E32C3D" w:rsidRPr="00A22998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Nadaroğlu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H. (2003).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Maliyesi Teorisi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, İstanbul: Beta Basım-Yayım-Dağıtım.</w:t>
            </w:r>
          </w:p>
          <w:p w:rsidR="00E32C3D" w:rsidRPr="00B6649A" w:rsidRDefault="00E32C3D" w:rsidP="00E32C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Stiglitz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, J. (1996). </w:t>
            </w:r>
            <w:r w:rsidRPr="00A22998">
              <w:rPr>
                <w:rFonts w:ascii="Times New Roman" w:hAnsi="Times New Roman" w:cs="Times New Roman"/>
                <w:i/>
                <w:sz w:val="20"/>
                <w:szCs w:val="20"/>
              </w:rPr>
              <w:t>Kamu Kesimi Ekonomisi,</w:t>
            </w:r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Çev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 xml:space="preserve">: Ö.F. </w:t>
            </w:r>
            <w:proofErr w:type="spellStart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Batırel</w:t>
            </w:r>
            <w:proofErr w:type="spellEnd"/>
            <w:r w:rsidRPr="00A22998">
              <w:rPr>
                <w:rFonts w:ascii="Times New Roman" w:hAnsi="Times New Roman" w:cs="Times New Roman"/>
                <w:sz w:val="20"/>
                <w:szCs w:val="20"/>
              </w:rPr>
              <w:t>), İstanbul: Marmara Üniv Yayın No. 549.</w:t>
            </w:r>
          </w:p>
          <w:p w:rsidR="00312225" w:rsidRDefault="00440617" w:rsidP="00E32C3D">
            <w:pPr>
              <w:pStyle w:val="VarsaylanBiem"/>
              <w:spacing w:after="0" w:line="240" w:lineRule="auto"/>
              <w:ind w:left="720" w:hanging="720"/>
              <w:rPr>
                <w:sz w:val="20"/>
                <w:szCs w:val="20"/>
              </w:rPr>
            </w:pPr>
            <w:proofErr w:type="spellStart"/>
            <w:r w:rsidRPr="00440617">
              <w:rPr>
                <w:sz w:val="20"/>
                <w:szCs w:val="20"/>
              </w:rPr>
              <w:t>Tüğen</w:t>
            </w:r>
            <w:proofErr w:type="spellEnd"/>
            <w:r w:rsidRPr="00440617">
              <w:rPr>
                <w:sz w:val="20"/>
                <w:szCs w:val="20"/>
              </w:rPr>
              <w:t>, K. (2000)</w:t>
            </w:r>
            <w:r w:rsidR="00502534">
              <w:rPr>
                <w:sz w:val="20"/>
                <w:szCs w:val="20"/>
              </w:rPr>
              <w:t>.</w:t>
            </w:r>
            <w:r w:rsidRPr="00440617">
              <w:rPr>
                <w:sz w:val="20"/>
                <w:szCs w:val="20"/>
              </w:rPr>
              <w:t xml:space="preserve"> </w:t>
            </w:r>
            <w:r w:rsidRPr="00E32C3D">
              <w:rPr>
                <w:i/>
                <w:sz w:val="20"/>
                <w:szCs w:val="20"/>
              </w:rPr>
              <w:t>Devlet Bütçesi</w:t>
            </w:r>
            <w:r w:rsidR="00E32C3D">
              <w:rPr>
                <w:i/>
                <w:sz w:val="20"/>
                <w:szCs w:val="20"/>
              </w:rPr>
              <w:t>,</w:t>
            </w:r>
            <w:r w:rsidRPr="00440617">
              <w:rPr>
                <w:sz w:val="20"/>
                <w:szCs w:val="20"/>
              </w:rPr>
              <w:t xml:space="preserve"> İzmir.</w:t>
            </w:r>
          </w:p>
        </w:tc>
      </w:tr>
      <w:tr w:rsidR="00312225" w:rsidTr="00BE3E61">
        <w:trPr>
          <w:gridAfter w:val="1"/>
          <w:wAfter w:w="234" w:type="dxa"/>
          <w:trHeight w:val="301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25" w:rsidRDefault="0031222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312225" w:rsidTr="00BE3E61">
        <w:trPr>
          <w:gridAfter w:val="1"/>
          <w:wAfter w:w="234" w:type="dxa"/>
          <w:trHeight w:val="382"/>
        </w:trPr>
        <w:tc>
          <w:tcPr>
            <w:tcW w:w="92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34" w:rsidRPr="004053B7" w:rsidRDefault="00103713" w:rsidP="004053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  <w:tr w:rsidR="00312225" w:rsidTr="00BE3E61">
        <w:trPr>
          <w:trHeight w:hRule="exact" w:val="7"/>
        </w:trPr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225" w:rsidRDefault="00312225" w:rsidP="00155292">
            <w:pPr>
              <w:spacing w:after="0"/>
              <w:rPr>
                <w:rFonts w:cs="Times New Roman"/>
              </w:rPr>
            </w:pPr>
          </w:p>
        </w:tc>
      </w:tr>
    </w:tbl>
    <w:p w:rsidR="00312225" w:rsidRDefault="00312225" w:rsidP="003122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5"/>
        <w:gridCol w:w="783"/>
        <w:gridCol w:w="564"/>
        <w:gridCol w:w="563"/>
        <w:gridCol w:w="421"/>
        <w:gridCol w:w="111"/>
        <w:gridCol w:w="563"/>
        <w:gridCol w:w="564"/>
        <w:gridCol w:w="310"/>
        <w:gridCol w:w="222"/>
        <w:gridCol w:w="564"/>
        <w:gridCol w:w="563"/>
        <w:gridCol w:w="199"/>
        <w:gridCol w:w="333"/>
        <w:gridCol w:w="563"/>
        <w:gridCol w:w="564"/>
        <w:gridCol w:w="88"/>
        <w:gridCol w:w="444"/>
        <w:gridCol w:w="567"/>
        <w:gridCol w:w="567"/>
      </w:tblGrid>
      <w:tr w:rsidR="004053B7" w:rsidTr="004B438B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15529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BE3E61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53B7" w:rsidRDefault="004053B7" w:rsidP="004053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53B7" w:rsidRDefault="004053B7" w:rsidP="004053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053B7" w:rsidTr="00155292">
        <w:trPr>
          <w:trHeight w:val="312"/>
        </w:trPr>
        <w:tc>
          <w:tcPr>
            <w:tcW w:w="0" w:type="auto"/>
            <w:gridSpan w:val="2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4053B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4053B7" w:rsidTr="00BE3E61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53B7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12225" w:rsidRDefault="00312225" w:rsidP="00312225">
      <w:pPr>
        <w:rPr>
          <w:rFonts w:ascii="Times New Roman" w:hAnsi="Times New Roman" w:cs="Times New Roman"/>
        </w:rPr>
      </w:pPr>
    </w:p>
    <w:p w:rsidR="00312225" w:rsidRDefault="00312225" w:rsidP="0031222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0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17071" w:rsidTr="00BE3E61">
        <w:trPr>
          <w:trHeight w:val="535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E3E61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Default="00E17071" w:rsidP="00BE3E61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E17071" w:rsidTr="00BE3E61">
        <w:trPr>
          <w:trHeight w:val="333"/>
        </w:trPr>
        <w:tc>
          <w:tcPr>
            <w:tcW w:w="21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17071" w:rsidRPr="004053B7" w:rsidRDefault="00E17071" w:rsidP="00BE3E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53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Devlet Bütçesi 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4053B7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7071" w:rsidRDefault="001E7558" w:rsidP="00BE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312225" w:rsidRDefault="00312225" w:rsidP="00312225"/>
    <w:p w:rsidR="000C52CF" w:rsidRDefault="000C52CF"/>
    <w:sectPr w:rsidR="000C52CF" w:rsidSect="00AC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8F3622"/>
    <w:multiLevelType w:val="hybridMultilevel"/>
    <w:tmpl w:val="95B2566A"/>
    <w:lvl w:ilvl="0" w:tplc="AA2E1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738"/>
    <w:rsid w:val="00063780"/>
    <w:rsid w:val="00066C2A"/>
    <w:rsid w:val="000C52CF"/>
    <w:rsid w:val="000D48B6"/>
    <w:rsid w:val="00103713"/>
    <w:rsid w:val="001E7558"/>
    <w:rsid w:val="0027583A"/>
    <w:rsid w:val="00291266"/>
    <w:rsid w:val="002A4B3F"/>
    <w:rsid w:val="00312225"/>
    <w:rsid w:val="003D49F1"/>
    <w:rsid w:val="004053B7"/>
    <w:rsid w:val="004114A7"/>
    <w:rsid w:val="00440617"/>
    <w:rsid w:val="00454053"/>
    <w:rsid w:val="00455295"/>
    <w:rsid w:val="004A0F8B"/>
    <w:rsid w:val="004B69FB"/>
    <w:rsid w:val="00502534"/>
    <w:rsid w:val="005E46D5"/>
    <w:rsid w:val="00707050"/>
    <w:rsid w:val="00770E9E"/>
    <w:rsid w:val="0080259F"/>
    <w:rsid w:val="00815515"/>
    <w:rsid w:val="00837EB5"/>
    <w:rsid w:val="00883FE6"/>
    <w:rsid w:val="0089720B"/>
    <w:rsid w:val="008E0BD3"/>
    <w:rsid w:val="0090038E"/>
    <w:rsid w:val="0092772A"/>
    <w:rsid w:val="00973335"/>
    <w:rsid w:val="009D6D74"/>
    <w:rsid w:val="00AC0BE0"/>
    <w:rsid w:val="00AC2FF2"/>
    <w:rsid w:val="00B837D6"/>
    <w:rsid w:val="00BE3E61"/>
    <w:rsid w:val="00C05691"/>
    <w:rsid w:val="00C538FA"/>
    <w:rsid w:val="00CD1EBB"/>
    <w:rsid w:val="00D93A45"/>
    <w:rsid w:val="00DB08D7"/>
    <w:rsid w:val="00DB3105"/>
    <w:rsid w:val="00DC65F3"/>
    <w:rsid w:val="00E17071"/>
    <w:rsid w:val="00E32C3D"/>
    <w:rsid w:val="00ED3738"/>
    <w:rsid w:val="00EF1D4D"/>
    <w:rsid w:val="00F02F16"/>
    <w:rsid w:val="00FE09F6"/>
    <w:rsid w:val="00FE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BEFD6"/>
  <w15:docId w15:val="{65E28144-ABFC-4168-9847-2CBE8865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C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22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122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312225"/>
    <w:rPr>
      <w:b/>
      <w:bCs/>
    </w:rPr>
  </w:style>
  <w:style w:type="paragraph" w:customStyle="1" w:styleId="VarsaylanBiem">
    <w:name w:val="Varsayılan Biçem"/>
    <w:rsid w:val="0089720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VarsaylanBiem"/>
    <w:rsid w:val="00DB3105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Devlet Bütçesi</dc:title>
  <dc:subject/>
  <dc:creator>Arş. Gör. Ali Burak AKSUNGUR</dc:creator>
  <cp:keywords/>
  <dc:description/>
  <cp:lastModifiedBy>Hasan TÜRKAL</cp:lastModifiedBy>
  <cp:revision>46</cp:revision>
  <dcterms:created xsi:type="dcterms:W3CDTF">2018-09-02T22:54:00Z</dcterms:created>
  <dcterms:modified xsi:type="dcterms:W3CDTF">2021-10-18T15:29:00Z</dcterms:modified>
</cp:coreProperties>
</file>